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9D9D9" w14:textId="39A71F28" w:rsidR="00A76AB2" w:rsidRDefault="00852D39">
      <w:r>
        <w:rPr>
          <w:noProof/>
        </w:rPr>
        <w:drawing>
          <wp:anchor distT="0" distB="0" distL="114300" distR="114300" simplePos="0" relativeHeight="251658240" behindDoc="0" locked="0" layoutInCell="1" hidden="0" allowOverlap="1" wp14:anchorId="586D27B3" wp14:editId="6E98D1F2">
            <wp:simplePos x="0" y="0"/>
            <wp:positionH relativeFrom="column">
              <wp:posOffset>-800099</wp:posOffset>
            </wp:positionH>
            <wp:positionV relativeFrom="paragraph">
              <wp:posOffset>-342899</wp:posOffset>
            </wp:positionV>
            <wp:extent cx="1085850" cy="933450"/>
            <wp:effectExtent l="0" t="0" r="0" b="0"/>
            <wp:wrapNone/>
            <wp:docPr id="6" name="image2.png" descr="an01137_"/>
            <wp:cNvGraphicFramePr/>
            <a:graphic xmlns:a="http://schemas.openxmlformats.org/drawingml/2006/main">
              <a:graphicData uri="http://schemas.openxmlformats.org/drawingml/2006/picture">
                <pic:pic xmlns:pic="http://schemas.openxmlformats.org/drawingml/2006/picture">
                  <pic:nvPicPr>
                    <pic:cNvPr id="0" name="image2.png" descr="an01137_"/>
                    <pic:cNvPicPr preferRelativeResize="0"/>
                  </pic:nvPicPr>
                  <pic:blipFill>
                    <a:blip r:embed="rId6"/>
                    <a:srcRect/>
                    <a:stretch>
                      <a:fillRect/>
                    </a:stretch>
                  </pic:blipFill>
                  <pic:spPr>
                    <a:xfrm>
                      <a:off x="0" y="0"/>
                      <a:ext cx="1085850" cy="93345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7BB1B89" wp14:editId="601C42E4">
                <wp:simplePos x="0" y="0"/>
                <wp:positionH relativeFrom="column">
                  <wp:posOffset>330200</wp:posOffset>
                </wp:positionH>
                <wp:positionV relativeFrom="paragraph">
                  <wp:posOffset>-457199</wp:posOffset>
                </wp:positionV>
                <wp:extent cx="5495925" cy="1175650"/>
                <wp:effectExtent l="0" t="0" r="0" b="0"/>
                <wp:wrapNone/>
                <wp:docPr id="5" name="Rectangle 5"/>
                <wp:cNvGraphicFramePr/>
                <a:graphic xmlns:a="http://schemas.openxmlformats.org/drawingml/2006/main">
                  <a:graphicData uri="http://schemas.microsoft.com/office/word/2010/wordprocessingShape">
                    <wps:wsp>
                      <wps:cNvSpPr/>
                      <wps:spPr>
                        <a:xfrm>
                          <a:off x="2617088" y="3203738"/>
                          <a:ext cx="5457825" cy="115252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4500584B" w14:textId="77777777" w:rsidR="00A76AB2" w:rsidRDefault="00852D39">
                            <w:pPr>
                              <w:jc w:val="center"/>
                              <w:textDirection w:val="btLr"/>
                            </w:pPr>
                            <w:r>
                              <w:rPr>
                                <w:rFonts w:ascii="Corsiva" w:eastAsia="Corsiva" w:hAnsi="Corsiva" w:cs="Corsiva"/>
                                <w:color w:val="000000"/>
                                <w:sz w:val="36"/>
                              </w:rPr>
                              <w:t>Escuela Primaria John C. Diehl</w:t>
                            </w:r>
                          </w:p>
                          <w:p w14:paraId="394821F8" w14:textId="77777777" w:rsidR="00A76AB2" w:rsidRDefault="00852D39">
                            <w:pPr>
                              <w:jc w:val="center"/>
                              <w:textDirection w:val="btLr"/>
                            </w:pPr>
                            <w:r>
                              <w:rPr>
                                <w:rFonts w:ascii="Corsiva" w:eastAsia="Corsiva" w:hAnsi="Corsiva" w:cs="Corsiva"/>
                                <w:color w:val="000000"/>
                              </w:rPr>
                              <w:t>Hogar de las Águilas</w:t>
                            </w:r>
                          </w:p>
                          <w:p w14:paraId="1F4BF014" w14:textId="77777777" w:rsidR="00A76AB2" w:rsidRDefault="00852D39">
                            <w:pPr>
                              <w:jc w:val="center"/>
                              <w:textDirection w:val="btLr"/>
                            </w:pPr>
                            <w:r>
                              <w:rPr>
                                <w:rFonts w:ascii="Constantia" w:eastAsia="Constantia" w:hAnsi="Constantia" w:cs="Constantia"/>
                                <w:color w:val="000000"/>
                              </w:rPr>
                              <w:t>2327 Fairmont Parkway * Erie, Pensilvania 16510</w:t>
                            </w:r>
                          </w:p>
                          <w:p w14:paraId="3F45DF98" w14:textId="77777777" w:rsidR="00A76AB2" w:rsidRDefault="00852D39">
                            <w:pPr>
                              <w:jc w:val="center"/>
                              <w:textDirection w:val="btLr"/>
                            </w:pPr>
                            <w:r>
                              <w:rPr>
                                <w:rFonts w:ascii="Constantia" w:eastAsia="Constantia" w:hAnsi="Constantia" w:cs="Constantia"/>
                                <w:color w:val="000000"/>
                              </w:rPr>
                              <w:t>Teléfono: 814-874-6585 * F: 814-874-6589</w:t>
                            </w:r>
                          </w:p>
                          <w:p w14:paraId="769FAA20" w14:textId="77777777" w:rsidR="00A76AB2" w:rsidRDefault="00852D39">
                            <w:pPr>
                              <w:jc w:val="center"/>
                              <w:textDirection w:val="btLr"/>
                            </w:pPr>
                            <w:r>
                              <w:rPr>
                                <w:rFonts w:ascii="Constantia" w:eastAsia="Constantia" w:hAnsi="Constantia" w:cs="Constantia"/>
                                <w:color w:val="000000"/>
                              </w:rPr>
                              <w:t>Sra. Anna DePaul, Directora * Sra. Mary Kearney, Directora Adjunta</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v:rect id="_x0000_s1026" style="position:absolute;margin-left:26pt;margin-top:-36pt;width:432.75pt;height:92.55pt;z-index:251659264;visibility:visible;mso-wrap-style:square;mso-wrap-distance-left:9pt;mso-wrap-distance-top:0;mso-wrap-distance-right:9pt;mso-wrap-distance-bottom:0;mso-position-horizontal:absolute;mso-position-horizontal-relative:text;mso-position-vertical:absolute;mso-position-vertical-relative:text;v-text-anchor:top"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" w14:anchorId="77BB1B89">
                <v:stroke linestyle="thinThin" startarrowwidth="narrow" startarrowlength="short" endarrowwidth="narrow" endarrowlength="short"/>
                <v:textbox inset="2.53958mm,1.2694mm,2.53958mm,1.2694mm">
                  <w:txbxContent>
                    <w:p w:rsidR="00A76AB2" w:rsidRDefault="00852D39" w14:paraId="4500584B" w14:textId="77777777">
                      <w:pPr>
                        <w:jc w:val="center"/>
                        <w:textDirection w:val="btLr"/>
                      </w:pPr>
                      <w:r>
                        <w:rPr>
                          <w:rFonts w:ascii="Corsiva" w:hAnsi="Corsiva" w:eastAsia="Corsiva" w:cs="Corsiva"/>
                          <w:color w:val="000000"/>
                          <w:sz w:val="36"/>
                          <w:lang w:val="Spanish"/>
                        </w:rPr>
                        <w:t>Escuela Primaria John C. Diehl</w:t>
                      </w:r>
                    </w:p>
                    <w:p w:rsidR="00A76AB2" w:rsidRDefault="00852D39" w14:paraId="394821F8" w14:textId="77777777">
                      <w:pPr>
                        <w:jc w:val="center"/>
                        <w:textDirection w:val="btLr"/>
                      </w:pPr>
                      <w:r>
                        <w:rPr>
                          <w:rFonts w:ascii="Corsiva" w:hAnsi="Corsiva" w:eastAsia="Corsiva" w:cs="Corsiva"/>
                          <w:color w:val="000000"/>
                          <w:lang w:val="Spanish"/>
                        </w:rPr>
                        <w:t>Hogar de las Águilas</w:t>
                      </w:r>
                    </w:p>
                    <w:p w:rsidR="00A76AB2" w:rsidRDefault="00852D39" w14:paraId="1F4BF014" w14:textId="77777777">
                      <w:pPr>
                        <w:jc w:val="center"/>
                        <w:textDirection w:val="btLr"/>
                      </w:pPr>
                      <w:r>
                        <w:rPr>
                          <w:rFonts w:ascii="Constantia" w:hAnsi="Constantia" w:eastAsia="Constantia" w:cs="Constantia"/>
                          <w:color w:val="000000"/>
                          <w:lang w:val="Spanish"/>
                        </w:rPr>
                        <w:t>2327 Fairmont Parkway * Erie, Pensilvania 16510</w:t>
                      </w:r>
                    </w:p>
                    <w:p w:rsidR="00A76AB2" w:rsidRDefault="00852D39" w14:paraId="3F45DF98" w14:textId="77777777">
                      <w:pPr>
                        <w:jc w:val="center"/>
                        <w:textDirection w:val="btLr"/>
                      </w:pPr>
                      <w:r>
                        <w:rPr>
                          <w:rFonts w:ascii="Constantia" w:hAnsi="Constantia" w:eastAsia="Constantia" w:cs="Constantia"/>
                          <w:color w:val="000000"/>
                          <w:lang w:val="Spanish"/>
                        </w:rPr>
                        <w:t>Teléfono: 814-874-6585 * F: 814-874-6589</w:t>
                      </w:r>
                      <w:proofErr w:type="gramStart"/>
                      <w:proofErr w:type="gramEnd"/>
                    </w:p>
                    <w:p w:rsidR="00A76AB2" w:rsidRDefault="00852D39" w14:paraId="769FAA20" w14:textId="77777777">
                      <w:pPr>
                        <w:jc w:val="center"/>
                        <w:textDirection w:val="btLr"/>
                      </w:pPr>
                      <w:r>
                        <w:rPr>
                          <w:rFonts w:ascii="Constantia" w:hAnsi="Constantia" w:eastAsia="Constantia" w:cs="Constantia"/>
                          <w:color w:val="000000"/>
                          <w:lang w:val="Spanish"/>
                        </w:rPr>
                        <w:t>Sra. Anna DePaul, Directora * Sra. Mary Kearney, Directora Adjunta</w:t>
                      </w:r>
                    </w:p>
                  </w:txbxContent>
                </v:textbox>
              </v:rect>
            </w:pict>
          </mc:Fallback>
        </mc:AlternateContent>
      </w:r>
    </w:p>
    <w:p w14:paraId="5B6706A3" w14:textId="77777777" w:rsidR="00A76AB2" w:rsidRDefault="00A76AB2"/>
    <w:p w14:paraId="1A768CE2" w14:textId="77777777" w:rsidR="00A76AB2" w:rsidRDefault="00852D39">
      <w:pPr>
        <w:jc w:val="center"/>
      </w:pPr>
      <w:r>
        <w:t xml:space="preserve">                                                      </w:t>
      </w:r>
    </w:p>
    <w:p w14:paraId="510782A2" w14:textId="77777777" w:rsidR="00A76AB2" w:rsidRDefault="00852D39">
      <w:r>
        <w:t xml:space="preserve"> </w:t>
      </w:r>
    </w:p>
    <w:p w14:paraId="282B5419" w14:textId="77777777" w:rsidR="00A76AB2" w:rsidRDefault="00A76AB2">
      <w:pPr>
        <w:tabs>
          <w:tab w:val="left" w:pos="720"/>
          <w:tab w:val="left" w:pos="1440"/>
          <w:tab w:val="left" w:pos="2160"/>
          <w:tab w:val="left" w:pos="2880"/>
          <w:tab w:val="right" w:pos="8640"/>
        </w:tabs>
        <w:jc w:val="both"/>
      </w:pPr>
    </w:p>
    <w:p w14:paraId="2146155B" w14:textId="77777777" w:rsidR="00A76AB2" w:rsidRDefault="00852D39">
      <w:pPr>
        <w:tabs>
          <w:tab w:val="left" w:pos="720"/>
          <w:tab w:val="left" w:pos="1440"/>
          <w:tab w:val="left" w:pos="2160"/>
          <w:tab w:val="left" w:pos="2880"/>
          <w:tab w:val="right" w:pos="8640"/>
        </w:tabs>
        <w:jc w:val="both"/>
      </w:pPr>
      <w:r>
        <w:t xml:space="preserve"> </w:t>
      </w:r>
      <w:r>
        <w:rPr>
          <w:noProof/>
        </w:rPr>
        <w:drawing>
          <wp:anchor distT="0" distB="0" distL="114300" distR="114300" simplePos="0" relativeHeight="251660288" behindDoc="0" locked="0" layoutInCell="1" hidden="0" allowOverlap="1" wp14:anchorId="373F02DD" wp14:editId="075DB08E">
            <wp:simplePos x="0" y="0"/>
            <wp:positionH relativeFrom="column">
              <wp:posOffset>390525</wp:posOffset>
            </wp:positionH>
            <wp:positionV relativeFrom="paragraph">
              <wp:posOffset>19050</wp:posOffset>
            </wp:positionV>
            <wp:extent cx="5448300" cy="104193"/>
            <wp:effectExtent l="0" t="0" r="0" b="0"/>
            <wp:wrapNone/>
            <wp:docPr id="7" name="image1.png" descr="wb00477_"/>
            <wp:cNvGraphicFramePr/>
            <a:graphic xmlns:a="http://schemas.openxmlformats.org/drawingml/2006/main">
              <a:graphicData uri="http://schemas.openxmlformats.org/drawingml/2006/picture">
                <pic:pic xmlns:pic="http://schemas.openxmlformats.org/drawingml/2006/picture">
                  <pic:nvPicPr>
                    <pic:cNvPr id="0" name="image1.png" descr="wb00477_"/>
                    <pic:cNvPicPr preferRelativeResize="0"/>
                  </pic:nvPicPr>
                  <pic:blipFill>
                    <a:blip r:embed="rId7"/>
                    <a:srcRect/>
                    <a:stretch>
                      <a:fillRect/>
                    </a:stretch>
                  </pic:blipFill>
                  <pic:spPr>
                    <a:xfrm>
                      <a:off x="0" y="0"/>
                      <a:ext cx="5448300" cy="104193"/>
                    </a:xfrm>
                    <a:prstGeom prst="rect">
                      <a:avLst/>
                    </a:prstGeom>
                    <a:ln/>
                  </pic:spPr>
                </pic:pic>
              </a:graphicData>
            </a:graphic>
          </wp:anchor>
        </w:drawing>
      </w:r>
    </w:p>
    <w:p w14:paraId="18AE0879" w14:textId="77777777" w:rsidR="00A76AB2" w:rsidRDefault="00A76AB2">
      <w:pPr>
        <w:tabs>
          <w:tab w:val="left" w:pos="720"/>
          <w:tab w:val="left" w:pos="1440"/>
          <w:tab w:val="left" w:pos="2160"/>
          <w:tab w:val="left" w:pos="2880"/>
          <w:tab w:val="right" w:pos="8640"/>
        </w:tabs>
        <w:jc w:val="both"/>
      </w:pPr>
    </w:p>
    <w:p w14:paraId="6787B736" w14:textId="77777777" w:rsidR="00A76AB2" w:rsidRDefault="00852D39">
      <w:r>
        <w:t>Derecho de los padres a conocer la información requerida por la Ley de Educación Primaria y Secundaria (ESEA) [Sección 1112 (e) (1) (A)] y la Ley Cada Estudiante Triunfa [Sección 1112 (e) (1) (A)]</w:t>
      </w:r>
    </w:p>
    <w:p w14:paraId="5C8C87BB" w14:textId="77777777" w:rsidR="00A76AB2" w:rsidRDefault="00A76AB2"/>
    <w:p w14:paraId="163FE71B" w14:textId="77777777" w:rsidR="00A76AB2" w:rsidRDefault="00852D39">
      <w:pPr>
        <w:jc w:val="center"/>
      </w:pPr>
      <w:r>
        <w:t xml:space="preserve">                                                                    2025-2026</w:t>
      </w:r>
    </w:p>
    <w:p w14:paraId="2C91A5F1" w14:textId="77777777" w:rsidR="00A76AB2" w:rsidRDefault="00852D39">
      <w:r>
        <w:t xml:space="preserve">Estimados padres/tutores legales: </w:t>
      </w:r>
    </w:p>
    <w:p w14:paraId="6A97CBB1" w14:textId="77777777" w:rsidR="00A76AB2" w:rsidRDefault="00A76AB2">
      <w:pPr>
        <w:rPr>
          <w:rFonts w:ascii="Century Schoolbook" w:eastAsia="Century Schoolbook" w:hAnsi="Century Schoolbook" w:cs="Century Schoolbook"/>
          <w:sz w:val="20"/>
          <w:szCs w:val="20"/>
        </w:rPr>
      </w:pPr>
    </w:p>
    <w:p w14:paraId="5C6E2788" w14:textId="77777777" w:rsidR="00A76AB2" w:rsidRDefault="00852D39">
      <w:r>
        <w:t>Su hijo asiste a la Escuela Primaria Diehl</w:t>
      </w:r>
      <w:r>
        <w:rPr>
          <w:b/>
        </w:rPr>
        <w:t>,</w:t>
      </w:r>
      <w:r>
        <w:t xml:space="preserve"> que recibe fondos federales del Título I para ayudar a los estudiantes a cumplir con los estándares estatales de rendimiento.  A lo largo del año escolar, le brindaremos información importante sobre esta ley y la educación de su hijo.  Esta carta le informa sobre su derecho a solicitar información sobre las calificaciones del personal del aula que trabaja con su hijo.  </w:t>
      </w:r>
    </w:p>
    <w:p w14:paraId="08EF6B45" w14:textId="77777777" w:rsidR="00A76AB2" w:rsidRDefault="00A76AB2"/>
    <w:p w14:paraId="63F2E7E4" w14:textId="77777777" w:rsidR="00A76AB2" w:rsidRDefault="00852D39">
      <w:r>
        <w:t xml:space="preserve">En </w:t>
      </w:r>
      <w:r>
        <w:rPr>
          <w:b/>
        </w:rPr>
        <w:t>la Escuela Primaria Diehl</w:t>
      </w:r>
      <w:r>
        <w:t>, estamos muy orgullosos de nuestros maestros y sentimos que están listos para el próximo año escolar y están preparados para brindarle a su hijo una educación de alta calidad. Como escuela de Título I, debemos cumplir con las regulaciones federales relacionadas con las calificaciones de los maestros según se define en ESEA. Estas regulaciones le permiten obtener más información sobre la capacitación y las credenciales de los maestros de su hijo. Nos complace brindarle esta información. En cualquier momento, puede preguntar:</w:t>
      </w:r>
    </w:p>
    <w:p w14:paraId="78B70E03" w14:textId="77777777" w:rsidR="00A76AB2" w:rsidRDefault="00A76AB2"/>
    <w:p w14:paraId="21A1706B" w14:textId="77777777" w:rsidR="00A76AB2" w:rsidRDefault="00852D39">
      <w:pPr>
        <w:numPr>
          <w:ilvl w:val="0"/>
          <w:numId w:val="1"/>
        </w:numPr>
      </w:pPr>
      <w:r>
        <w:t xml:space="preserve">Si el maestro cumplió con las calificaciones estatales y los requisitos de certificación para el nivel de grado y la materia que está enseñando, </w:t>
      </w:r>
    </w:p>
    <w:p w14:paraId="49627EEE" w14:textId="77777777" w:rsidR="00A76AB2" w:rsidRDefault="00852D39">
      <w:pPr>
        <w:numPr>
          <w:ilvl w:val="0"/>
          <w:numId w:val="1"/>
        </w:numPr>
      </w:pPr>
      <w:r>
        <w:t xml:space="preserve">Si el maestro recibió un certificado de emergencia o condicional a través del cual se renunció a las calificaciones estatales, y </w:t>
      </w:r>
    </w:p>
    <w:p w14:paraId="62AC43EE" w14:textId="77777777" w:rsidR="00A76AB2" w:rsidRDefault="00852D39">
      <w:pPr>
        <w:numPr>
          <w:ilvl w:val="0"/>
          <w:numId w:val="1"/>
        </w:numPr>
      </w:pPr>
      <w:r>
        <w:t xml:space="preserve">Qué títulos de pregrado o posgrado tiene el maestro, incluidos certificados de posgrado y títulos adicionales, y especializaciones o áreas de concentración. </w:t>
      </w:r>
    </w:p>
    <w:p w14:paraId="05B6E8A4" w14:textId="77777777" w:rsidR="00A76AB2" w:rsidRDefault="00A76AB2"/>
    <w:p w14:paraId="550793A0" w14:textId="77777777" w:rsidR="00A76AB2" w:rsidRDefault="00852D39">
      <w:r>
        <w:t xml:space="preserve">También puede preguntar si su hijo recibe ayuda de un paraprofesional.  Si su hijo recibe esta asistencia, podemos brindarle información sobre las calificaciones del paraprofesional.  </w:t>
      </w:r>
    </w:p>
    <w:p w14:paraId="1EB735DF" w14:textId="77777777" w:rsidR="00A76AB2" w:rsidRDefault="00A76AB2"/>
    <w:p w14:paraId="759A7032" w14:textId="77777777" w:rsidR="00A76AB2" w:rsidRDefault="00852D39">
      <w:r>
        <w:t>La Ley Every Student Succeeds (ESSA), que se convirtió en ley en diciembre de 2015 y reautoriza la Ley de Educación Primaria y Secundaria de 1956 (ESEA), incluye solicitudes adicionales de derecho a saber.  En cualquier momento, los padres y familiares pueden solicitar:</w:t>
      </w:r>
    </w:p>
    <w:p w14:paraId="40CF133E" w14:textId="77777777" w:rsidR="00A76AB2" w:rsidRDefault="00852D39">
      <w:pPr>
        <w:numPr>
          <w:ilvl w:val="0"/>
          <w:numId w:val="2"/>
        </w:numPr>
      </w:pPr>
      <w:r>
        <w:t>Información sobre políticas relacionadas con la participación de los estudiantes en las evaluaciones y procedimientos para optar por no participar, y</w:t>
      </w:r>
    </w:p>
    <w:p w14:paraId="63220CB6" w14:textId="77777777" w:rsidR="00A76AB2" w:rsidRDefault="00852D39">
      <w:pPr>
        <w:numPr>
          <w:ilvl w:val="0"/>
          <w:numId w:val="2"/>
        </w:numPr>
      </w:pPr>
      <w:r>
        <w:t xml:space="preserve">Información sobre las evaluaciones requeridas que incluyen </w:t>
      </w:r>
    </w:p>
    <w:p w14:paraId="2C4E7E21" w14:textId="77777777" w:rsidR="00A76AB2" w:rsidRDefault="00852D39">
      <w:pPr>
        <w:numPr>
          <w:ilvl w:val="1"/>
          <w:numId w:val="2"/>
        </w:numPr>
      </w:pPr>
      <w:r>
        <w:t xml:space="preserve">materia sometida a ensayo, </w:t>
      </w:r>
    </w:p>
    <w:p w14:paraId="5A4993ED" w14:textId="77777777" w:rsidR="00A76AB2" w:rsidRDefault="00852D39">
      <w:pPr>
        <w:numPr>
          <w:ilvl w:val="1"/>
          <w:numId w:val="2"/>
        </w:numPr>
      </w:pPr>
      <w:r>
        <w:lastRenderedPageBreak/>
        <w:t xml:space="preserve">finalidad del ensayo, </w:t>
      </w:r>
    </w:p>
    <w:p w14:paraId="53BCC011" w14:textId="77777777" w:rsidR="00A76AB2" w:rsidRDefault="00852D39">
      <w:pPr>
        <w:numPr>
          <w:ilvl w:val="1"/>
          <w:numId w:val="2"/>
        </w:numPr>
      </w:pPr>
      <w:r>
        <w:t>fuente del requisito (si corresponde),</w:t>
      </w:r>
    </w:p>
    <w:p w14:paraId="0B212545" w14:textId="77777777" w:rsidR="00A76AB2" w:rsidRDefault="00852D39">
      <w:pPr>
        <w:numPr>
          <w:ilvl w:val="1"/>
          <w:numId w:val="2"/>
        </w:numPr>
      </w:pPr>
      <w:r>
        <w:t>cantidad de tiempo que les toma a los estudiantes completar la prueba,</w:t>
      </w:r>
    </w:p>
    <w:p w14:paraId="119F7A6C" w14:textId="77777777" w:rsidR="00A76AB2" w:rsidRDefault="00852D39">
      <w:pPr>
        <w:numPr>
          <w:ilvl w:val="1"/>
          <w:numId w:val="2"/>
        </w:numPr>
      </w:pPr>
      <w:r>
        <w:t>Tiempo y formato de difusión de los resultados.</w:t>
      </w:r>
    </w:p>
    <w:p w14:paraId="2E28371C" w14:textId="77777777" w:rsidR="00A76AB2" w:rsidRDefault="00852D39">
      <w:r>
        <w:t xml:space="preserve">Nuestro personal está comprometido a ayudar a su hijo a desarrollar el conocimiento académico y el pensamiento crítico que necesita para tener éxito en la escuela y más allá. Ese compromiso incluye asegurarse de que todos nuestros maestros y paraprofesionales cumplan con los requisitos aplicables del estado de Pensilvania.   </w:t>
      </w:r>
    </w:p>
    <w:p w14:paraId="57D6F7A6" w14:textId="77777777" w:rsidR="00A76AB2" w:rsidRDefault="00A76AB2"/>
    <w:p w14:paraId="6CE78A45" w14:textId="77777777" w:rsidR="00A76AB2" w:rsidRDefault="00852D39">
      <w:r>
        <w:t xml:space="preserve">Si tiene alguna pregunta sobre la asignación de su hijo a un maestro o paraprofesional, comuníquese con la Sra. DePaul en la Escuela Primaria Diehl al (814) 874-6585 o envíeme un correo electrónico a adepaul@eriesd.org. </w:t>
      </w:r>
    </w:p>
    <w:p w14:paraId="09B079A6" w14:textId="77777777" w:rsidR="00A76AB2" w:rsidRDefault="00A76AB2"/>
    <w:p w14:paraId="52377D17" w14:textId="77777777" w:rsidR="00A76AB2" w:rsidRDefault="00852D39">
      <w:r>
        <w:t xml:space="preserve">Sinceramente </w:t>
      </w:r>
    </w:p>
    <w:p w14:paraId="35C6C681" w14:textId="77777777" w:rsidR="00A76AB2" w:rsidRDefault="00A76AB2"/>
    <w:p w14:paraId="25BA12F7" w14:textId="77777777" w:rsidR="00A76AB2" w:rsidRDefault="00A76AB2">
      <w:pPr>
        <w:rPr>
          <w:b/>
          <w:i/>
        </w:rPr>
      </w:pPr>
    </w:p>
    <w:p w14:paraId="6E7647DF" w14:textId="77777777" w:rsidR="00A76AB2" w:rsidRDefault="00852D39">
      <w:pPr>
        <w:rPr>
          <w:b/>
          <w:i/>
        </w:rPr>
      </w:pPr>
      <w:r>
        <w:rPr>
          <w:b/>
          <w:i/>
        </w:rPr>
        <w:t>Sra. DePaul</w:t>
      </w:r>
    </w:p>
    <w:p w14:paraId="4AB0346A" w14:textId="77777777" w:rsidR="00A76AB2" w:rsidRDefault="00852D39">
      <w:pPr>
        <w:rPr>
          <w:b/>
          <w:i/>
        </w:rPr>
      </w:pPr>
      <w:r>
        <w:rPr>
          <w:b/>
          <w:i/>
        </w:rPr>
        <w:t>Director de la Escuela Primaria Diehl</w:t>
      </w:r>
    </w:p>
    <w:p w14:paraId="64D7B0D4" w14:textId="77777777" w:rsidR="00A76AB2" w:rsidRDefault="00A76AB2"/>
    <w:p w14:paraId="41A7AB8D" w14:textId="440CC9D1" w:rsidR="00A76AB2" w:rsidRDefault="00A76AB2">
      <w:pPr>
        <w:tabs>
          <w:tab w:val="left" w:pos="720"/>
          <w:tab w:val="left" w:pos="1440"/>
          <w:tab w:val="left" w:pos="2160"/>
          <w:tab w:val="left" w:pos="2880"/>
          <w:tab w:val="right" w:pos="8640"/>
        </w:tabs>
        <w:jc w:val="both"/>
        <w:rPr>
          <w:sz w:val="32"/>
          <w:szCs w:val="32"/>
        </w:rPr>
      </w:pPr>
    </w:p>
    <w:sectPr w:rsidR="00A76AB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D7DB304-D110-4BCD-9EB0-A6D20CDAD9D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charset w:val="00"/>
    <w:family w:val="script"/>
    <w:pitch w:val="variable"/>
    <w:sig w:usb0="00000003" w:usb1="00000000" w:usb2="00000000" w:usb3="00000000" w:csb0="00000001" w:csb1="00000000"/>
    <w:embedRegular r:id="rId2" w:fontKey="{B0C365F9-0505-4871-8A8E-57472042796D}"/>
  </w:font>
  <w:font w:name="Tahoma">
    <w:panose1 w:val="020B0604030504040204"/>
    <w:charset w:val="00"/>
    <w:family w:val="swiss"/>
    <w:pitch w:val="variable"/>
    <w:sig w:usb0="E1002EFF" w:usb1="C000605B" w:usb2="00000029" w:usb3="00000000" w:csb0="000101FF" w:csb1="00000000"/>
    <w:embedRegular r:id="rId3" w:fontKey="{DD3F43FF-BD02-4284-9653-6A4DA9331461}"/>
  </w:font>
  <w:font w:name="Georgia">
    <w:panose1 w:val="02040502050405020303"/>
    <w:charset w:val="00"/>
    <w:family w:val="roman"/>
    <w:pitch w:val="variable"/>
    <w:sig w:usb0="00000287" w:usb1="00000000" w:usb2="00000000" w:usb3="00000000" w:csb0="0000009F" w:csb1="00000000"/>
    <w:embedRegular r:id="rId4" w:fontKey="{AEA3961B-2723-46B7-A435-AF25BA9D79A1}"/>
    <w:embedItalic r:id="rId5" w:fontKey="{1E07E084-3F9F-49E1-B662-FB9F8D98F319}"/>
  </w:font>
  <w:font w:name="Corsiva">
    <w:altName w:val="Cambri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embedRegular r:id="rId6" w:fontKey="{8BE1A2B0-D8B7-4C62-9EE7-2E8CF4DC4DAC}"/>
  </w:font>
  <w:font w:name="Century Schoolbook">
    <w:charset w:val="00"/>
    <w:family w:val="roman"/>
    <w:pitch w:val="variable"/>
    <w:sig w:usb0="00000287" w:usb1="00000000" w:usb2="00000000" w:usb3="00000000" w:csb0="0000009F" w:csb1="00000000"/>
    <w:embedRegular r:id="rId7" w:fontKey="{A2FA50DE-A7EA-4CFF-BB01-08F3779FC9FD}"/>
  </w:font>
  <w:font w:name="Cambria">
    <w:panose1 w:val="02040503050406030204"/>
    <w:charset w:val="00"/>
    <w:family w:val="roman"/>
    <w:pitch w:val="variable"/>
    <w:sig w:usb0="E00006FF" w:usb1="420024FF" w:usb2="02000000" w:usb3="00000000" w:csb0="0000019F" w:csb1="00000000"/>
    <w:embedRegular r:id="rId8" w:fontKey="{A7DDC0FB-EF51-4BDC-8A29-58114793F050}"/>
  </w:font>
  <w:font w:name="Calibri">
    <w:panose1 w:val="020F0502020204030204"/>
    <w:charset w:val="00"/>
    <w:family w:val="swiss"/>
    <w:pitch w:val="variable"/>
    <w:sig w:usb0="E4002EFF" w:usb1="C200247B" w:usb2="00000009" w:usb3="00000000" w:csb0="000001FF" w:csb1="00000000"/>
    <w:embedRegular r:id="rId9" w:fontKey="{A7167FA5-86A9-4C8E-9435-35210A0F3F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07E6D"/>
    <w:multiLevelType w:val="multilevel"/>
    <w:tmpl w:val="DD547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AD03FC"/>
    <w:multiLevelType w:val="multilevel"/>
    <w:tmpl w:val="32F68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028903">
    <w:abstractNumId w:val="0"/>
  </w:num>
  <w:num w:numId="2" w16cid:durableId="1272937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AB2"/>
    <w:rsid w:val="001628C4"/>
    <w:rsid w:val="007E5AB4"/>
    <w:rsid w:val="00852D39"/>
    <w:rsid w:val="00A7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5D6E0"/>
  <w15:docId w15:val="{38198497-E5E7-4C6E-8183-79E9137C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B0"/>
  </w:style>
  <w:style w:type="paragraph" w:styleId="Heading1">
    <w:name w:val="heading 1"/>
    <w:basedOn w:val="Normal"/>
    <w:next w:val="Normal"/>
    <w:uiPriority w:val="9"/>
    <w:qFormat/>
    <w:rsid w:val="005B44BA"/>
    <w:pPr>
      <w:keepNext/>
      <w:jc w:val="center"/>
      <w:outlineLvl w:val="0"/>
    </w:pPr>
    <w:rPr>
      <w:rFonts w:ascii="Script MT Bold" w:hAnsi="Script MT Bold"/>
      <w:sz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8C601A"/>
    <w:rPr>
      <w:rFonts w:ascii="Tahoma" w:hAnsi="Tahoma" w:cs="Tahoma"/>
      <w:sz w:val="16"/>
      <w:szCs w:val="16"/>
    </w:rPr>
  </w:style>
  <w:style w:type="paragraph" w:styleId="Header">
    <w:name w:val="header"/>
    <w:basedOn w:val="Normal"/>
    <w:link w:val="HeaderChar"/>
    <w:unhideWhenUsed/>
    <w:rsid w:val="00142016"/>
    <w:pPr>
      <w:tabs>
        <w:tab w:val="center" w:pos="4680"/>
        <w:tab w:val="right" w:pos="9360"/>
      </w:tabs>
    </w:pPr>
  </w:style>
  <w:style w:type="character" w:customStyle="1" w:styleId="HeaderChar">
    <w:name w:val="Header Char"/>
    <w:basedOn w:val="DefaultParagraphFont"/>
    <w:link w:val="Header"/>
    <w:rsid w:val="00142016"/>
    <w:rPr>
      <w:sz w:val="24"/>
      <w:szCs w:val="24"/>
    </w:rPr>
  </w:style>
  <w:style w:type="paragraph" w:styleId="Footer">
    <w:name w:val="footer"/>
    <w:basedOn w:val="Normal"/>
    <w:link w:val="FooterChar"/>
    <w:unhideWhenUsed/>
    <w:rsid w:val="00142016"/>
    <w:pPr>
      <w:tabs>
        <w:tab w:val="center" w:pos="4680"/>
        <w:tab w:val="right" w:pos="9360"/>
      </w:tabs>
    </w:pPr>
  </w:style>
  <w:style w:type="character" w:customStyle="1" w:styleId="FooterChar">
    <w:name w:val="Footer Char"/>
    <w:basedOn w:val="DefaultParagraphFont"/>
    <w:link w:val="Footer"/>
    <w:rsid w:val="00142016"/>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7E5AB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EaOMbdFa+WYc896L81JNK48/A==">CgMxLjA4AHIhMWNoZnVnTjEwWV9La0xuV0xwZm9sbVJ2b1BsaGhyeThH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2796</Characters>
  <Application>Microsoft Office Word</Application>
  <DocSecurity>0</DocSecurity>
  <Lines>23</Lines>
  <Paragraphs>6</Paragraphs>
  <ScaleCrop>false</ScaleCrop>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jbarczynski</dc:creator>
  <cp:lastModifiedBy>Meghan Marshall</cp:lastModifiedBy>
  <cp:revision>1</cp:revision>
  <cp:lastPrinted>2025-10-21T19:18:00Z</cp:lastPrinted>
  <dcterms:created xsi:type="dcterms:W3CDTF">2024-09-03T19:01:00Z</dcterms:created>
  <dcterms:modified xsi:type="dcterms:W3CDTF">2025-10-21T19:19:00Z</dcterms:modified>
</cp:coreProperties>
</file>